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9" w:rsidRDefault="007A6589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54091" cy="9286875"/>
            <wp:effectExtent l="19050" t="0" r="8659" b="0"/>
            <wp:docPr id="1" name="Рисунок 1" descr="H:\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одек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091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589" w:rsidRDefault="007A6589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в общественном сознании, самоконтроле педагогических работников.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 xml:space="preserve">II. Этические правила поведения педагогических работников при выполнении ими трудовых обязанностей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2.1.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сознавая ответственность перед государством, обществом и гражданами, призваны: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а) осуществлять свою деятельность на высоком профессиональном уровне;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б) соблюдать правовые, нравственные и этические нормы;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в) уважать честь и достоинство обучающихся и других участников образовательных отношений;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AE">
        <w:rPr>
          <w:rFonts w:ascii="Times New Roman" w:hAnsi="Times New Roman" w:cs="Times New Roman"/>
          <w:sz w:val="28"/>
          <w:szCs w:val="28"/>
        </w:rPr>
        <w:t xml:space="preserve"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2 условиях современного мира, формировать у обучающихся культуру здорового и безопасного образа жизни; </w:t>
      </w:r>
      <w:proofErr w:type="gramEnd"/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) применять педагогически обоснованные и обеспечивающие высокое качество образования формы, методы обучения и воспитания;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) проявлять корректность и внимательность к обучающимся, их родителям (законным представителям) и коллегам;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6C7EAE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6C7EAE">
        <w:rPr>
          <w:rFonts w:ascii="Times New Roman" w:hAnsi="Times New Roman" w:cs="Times New Roman"/>
          <w:sz w:val="28"/>
          <w:szCs w:val="28"/>
        </w:rPr>
        <w:t xml:space="preserve">, способствовать межнациональному и межконфессиональному согласию обучающихся;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lastRenderedPageBreak/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Учреждения.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2.3.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2.4.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2.5. При выполнении трудовых обязанностей педагогический работник не допускает: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2.6.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доступными для общения, открытыми и доброжелательными.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2.7.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2.8.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sz w:val="28"/>
          <w:szCs w:val="28"/>
        </w:rPr>
        <w:t xml:space="preserve">III. Ответственность за нарушение положений Кодекса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 xml:space="preserve">3.1. Нарушение педагогическим работником положений настоящего Кодекса рассматривается на заседаниях Педагогического совета и (или) комиссиях по урегулированию споров между участниками образовательных отношений. 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lastRenderedPageBreak/>
        <w:t>3.2.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EAE" w:rsidRPr="006C7EAE" w:rsidRDefault="006C7EAE" w:rsidP="006C7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7EAE" w:rsidRPr="006C7EAE" w:rsidSect="009216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E4C31"/>
    <w:multiLevelType w:val="hybridMultilevel"/>
    <w:tmpl w:val="8B7C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AE"/>
    <w:rsid w:val="006C7EAE"/>
    <w:rsid w:val="007A6589"/>
    <w:rsid w:val="008C74B8"/>
    <w:rsid w:val="009216B0"/>
    <w:rsid w:val="00D54CF3"/>
    <w:rsid w:val="00D6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EAE"/>
    <w:pPr>
      <w:spacing w:after="0" w:line="240" w:lineRule="auto"/>
    </w:pPr>
  </w:style>
  <w:style w:type="paragraph" w:customStyle="1" w:styleId="Default">
    <w:name w:val="Default"/>
    <w:rsid w:val="006C7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7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6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713</Words>
  <Characters>4070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2020-12-03T05:46:00Z</dcterms:created>
  <dcterms:modified xsi:type="dcterms:W3CDTF">2020-12-08T07:46:00Z</dcterms:modified>
</cp:coreProperties>
</file>